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Pr>
      <w:tblGrid>
        <w:gridCol w:w="1440"/>
        <w:gridCol w:w="9216"/>
      </w:tblGrid>
      <w:tr>
        <w:tc>
          <w:tcPr>
            <w:tcW w:type="dxa" w:w="5184"/>
            <w:tcMar>
              <w:top w:w="50" w:type="dxa"/>
              <w:start w:w="20" w:type="dxa"/>
              <w:bottom w:w="60" w:type="dxa"/>
              <w:end w:w="20" w:type="dxa"/>
            </w:tcMar>
          </w:tcPr>
          <w:p>
            <w:r>
              <w:drawing>
                <wp:inline xmlns:a="http://schemas.openxmlformats.org/drawingml/2006/main" xmlns:pic="http://schemas.openxmlformats.org/drawingml/2006/picture">
                  <wp:extent cx="438912" cy="438912"/>
                  <wp:docPr id="1" name="Picture 1"/>
                  <wp:cNvGraphicFramePr>
                    <a:graphicFrameLocks noChangeAspect="1"/>
                  </wp:cNvGraphicFramePr>
                  <a:graphic>
                    <a:graphicData uri="http://schemas.openxmlformats.org/drawingml/2006/picture">
                      <pic:pic>
                        <pic:nvPicPr>
                          <pic:cNvPr id="0" name="LogoVary_icon.png"/>
                          <pic:cNvPicPr/>
                        </pic:nvPicPr>
                        <pic:blipFill>
                          <a:blip r:embed="rId9"/>
                          <a:stretch>
                            <a:fillRect/>
                          </a:stretch>
                        </pic:blipFill>
                        <pic:spPr>
                          <a:xfrm>
                            <a:off x="0" y="0"/>
                            <a:ext cx="438912" cy="438912"/>
                          </a:xfrm>
                          <a:prstGeom prst="rect"/>
                        </pic:spPr>
                      </pic:pic>
                    </a:graphicData>
                  </a:graphic>
                </wp:inline>
              </w:drawing>
            </w:r>
          </w:p>
        </w:tc>
        <w:tc>
          <w:tcPr>
            <w:tcW w:type="dxa" w:w="5184"/>
            <w:tcMar>
              <w:top w:w="50" w:type="dxa"/>
              <w:start w:w="20" w:type="dxa"/>
              <w:bottom w:w="60" w:type="dxa"/>
              <w:end w:w="20" w:type="dxa"/>
            </w:tcMar>
          </w:tcPr>
          <w:p>
            <w:pPr>
              <w:jc w:val="left"/>
            </w:pPr>
            <w:r>
              <w:rPr>
                <w:b/>
                <w:color w:val="082B58"/>
                <w:sz w:val="34"/>
              </w:rPr>
              <w:t>LogoVary</w:t>
            </w:r>
            <w:r>
              <w:rPr>
                <w:color w:val="60758A"/>
                <w:sz w:val="17"/>
              </w:rPr>
              <w:br/>
              <w:t>Affiliate Promo Kit · HelpfulByte</w:t>
            </w:r>
          </w:p>
        </w:tc>
      </w:tr>
    </w:tbl>
    <w:p/>
    <w:p>
      <w:pPr>
        <w:pStyle w:val="Title"/>
        <w:jc w:val="left"/>
      </w:pPr>
      <w:r>
        <w:t>Email Swipes</w:t>
      </w:r>
    </w:p>
    <w:p>
      <w:pPr>
        <w:spacing w:after="240"/>
      </w:pPr>
      <w:r>
        <w:rPr>
          <w:i/>
          <w:color w:val="60758A"/>
          <w:sz w:val="22"/>
        </w:rPr>
        <w:t>10 ready-to-edit emails covering different buyer motivations and product angles.</w:t>
      </w:r>
    </w:p>
    <w:p>
      <w:pPr>
        <w:pStyle w:val="Heading1"/>
      </w:pPr>
      <w:r>
        <w:t>Email 1</w:t>
      </w:r>
    </w:p>
    <w:p>
      <w:r>
        <w:rPr>
          <w:b/>
          <w:color w:val="0873EF"/>
        </w:rPr>
        <w:t>Subject: The logo is approved. Now the repetitive work starts.</w:t>
      </w:r>
    </w:p>
    <w:p>
      <w:r>
        <w:t>If you design logos for clients, you know approval is not the end of the job. You still need black, white, reverse, grayscale, alternate-colour and delivery versions - often in several formats. LogoVary is a Windows desktop application built specifically for that post-approval production stage. It helps keep the Original Master protected, organise variants and colourways, and prepare a professional client package. Launch price: US$67 one-time.</w:t>
        <w:br/>
        <w:br/>
        <w:t>See LogoVary here: [YOUR JVZOO AFFILIATE LINK]</w:t>
      </w:r>
    </w:p>
    <w:p>
      <w:pPr>
        <w:pStyle w:val="Heading1"/>
      </w:pPr>
      <w:r>
        <w:t>Email 2</w:t>
      </w:r>
    </w:p>
    <w:p>
      <w:r>
        <w:rPr>
          <w:b/>
          <w:color w:val="0873EF"/>
        </w:rPr>
        <w:t>Subject: Stop rebuilding the same logo versions by hand</w:t>
      </w:r>
    </w:p>
    <w:p>
      <w:r>
        <w:t>How much time disappears into recreating practical logo versions after the design is already approved? LogoVary gives designers a focused Variant Matrix for Original, Full Colour, Black, White, Grayscale, Reverse and Custom versions - all organised around the same logo system. It is a standalone Windows desktop app, not another browser subscription.</w:t>
        <w:br/>
        <w:br/>
        <w:t>Take a look: [YOUR JVZOO AFFILIATE LINK]</w:t>
      </w:r>
    </w:p>
    <w:p>
      <w:pPr>
        <w:pStyle w:val="Heading1"/>
      </w:pPr>
      <w:r>
        <w:t>Email 3</w:t>
      </w:r>
    </w:p>
    <w:p>
      <w:r>
        <w:rPr>
          <w:b/>
          <w:color w:val="0873EF"/>
        </w:rPr>
        <w:t>Subject: A cleaner way to deliver logo files to clients</w:t>
      </w:r>
    </w:p>
    <w:p>
      <w:r>
        <w:t>A strong logo deserves a strong handoff. LogoVary helps turn approved artwork into an organised client-ready package with structured folders, multiple formats, validation, manifest information, SHA-256 checksums and an offline START-HERE reference for the recipient. If professional delivery is part of your design workflow, this is worth a look.</w:t>
        <w:br/>
        <w:br/>
        <w:t>LogoVary: [YOUR JVZOO AFFILIATE LINK]</w:t>
      </w:r>
    </w:p>
    <w:p>
      <w:pPr>
        <w:pStyle w:val="Heading1"/>
      </w:pPr>
      <w:r>
        <w:t>Email 4</w:t>
      </w:r>
    </w:p>
    <w:p>
      <w:r>
        <w:rPr>
          <w:b/>
          <w:color w:val="0873EF"/>
        </w:rPr>
        <w:t>Subject: One screen for the logo variants clients actually need</w:t>
      </w:r>
    </w:p>
    <w:p>
      <w:r>
        <w:t>LogoVary's Variant Matrix lets you see related logo versions together instead of managing a pile of disconnected exports. Original, Full Colour, Black, White, Grayscale, Reverse and Custom variants stay organised in one production view, with colour refinement available without altering the imported master.</w:t>
        <w:br/>
        <w:br/>
        <w:t>See the workflow: [YOUR JVZOO AFFILIATE LINK]</w:t>
      </w:r>
    </w:p>
    <w:p>
      <w:pPr>
        <w:pStyle w:val="Heading1"/>
      </w:pPr>
      <w:r>
        <w:t>Email 5</w:t>
      </w:r>
    </w:p>
    <w:p>
      <w:r>
        <w:rPr>
          <w:b/>
          <w:color w:val="0873EF"/>
        </w:rPr>
        <w:t>Subject: Need alternate logo colourways without losing the original?</w:t>
      </w:r>
    </w:p>
    <w:p>
      <w:r>
        <w:t>LogoVary includes Colour Concepts for exploring coordinated whole-logo directions and lets you save selected concepts as new Colourway Masters. The imported Original Master remains protected, so you can explore and refine without turning the project into a mess of duplicate source files.</w:t>
        <w:br/>
        <w:br/>
        <w:t>More details: [YOUR JVZOO AFFILIATE LINK]</w:t>
      </w:r>
    </w:p>
    <w:p>
      <w:pPr>
        <w:pStyle w:val="Heading1"/>
      </w:pPr>
      <w:r>
        <w:t>Email 6</w:t>
      </w:r>
    </w:p>
    <w:p>
      <w:r>
        <w:rPr>
          <w:b/>
          <w:color w:val="0873EF"/>
        </w:rPr>
        <w:t>Subject: A practical raster-to-vector step for logo production</w:t>
      </w:r>
    </w:p>
    <w:p>
      <w:r>
        <w:t>Not every logo arrives as a clean SVG. LogoVary can import PNG, JPG and WebP artwork and convert it locally into editable vector paths before moving into the variation and delivery workflow. You can compare the raster source with the vector preview and adjust conversion settings before accepting the result.</w:t>
        <w:br/>
        <w:br/>
        <w:t>See LogoVary: [YOUR JVZOO AFFILIATE LINK]</w:t>
      </w:r>
    </w:p>
    <w:p>
      <w:pPr>
        <w:pStyle w:val="Heading1"/>
      </w:pPr>
      <w:r>
        <w:t>Email 7</w:t>
      </w:r>
    </w:p>
    <w:p>
      <w:r>
        <w:rPr>
          <w:b/>
          <w:color w:val="0873EF"/>
        </w:rPr>
        <w:t>Subject: Multilingual desktop software - without another subscription</w:t>
      </w:r>
    </w:p>
    <w:p>
      <w:r>
        <w:t>LogoVary is a standalone Windows desktop application with a multilingual interface and Light, Dark and System appearance options. It is sold as a one-time purchase rather than a recurring browser-based subscription. For designers who prefer focused desktop tools, that alone may be a welcome change.</w:t>
        <w:br/>
        <w:br/>
        <w:t>Launch price: US$67.</w:t>
        <w:br/>
        <w:t>[YOUR JVZOO AFFILIATE LINK]</w:t>
      </w:r>
    </w:p>
    <w:p>
      <w:pPr>
        <w:pStyle w:val="Heading1"/>
      </w:pPr>
      <w:r>
        <w:t>Email 8</w:t>
      </w:r>
    </w:p>
    <w:p>
      <w:r>
        <w:rPr>
          <w:b/>
          <w:color w:val="0873EF"/>
        </w:rPr>
        <w:t>Subject: RGB, CMYK and Spot workflows in one logo-delivery tool</w:t>
      </w:r>
    </w:p>
    <w:p>
      <w:r>
        <w:t>LogoVary is built for both digital and professional production needs. Alongside logo variants and colourways, it includes RGB, CMYK and Spot colour workflows and can export SVG, PNG, JPG, WebP, PDF and EPS formats where applicable.</w:t>
        <w:br/>
        <w:br/>
        <w:t>See the full feature set: [YOUR JVZOO AFFILIATE LINK]</w:t>
      </w:r>
    </w:p>
    <w:p>
      <w:pPr>
        <w:pStyle w:val="Heading1"/>
      </w:pPr>
      <w:r>
        <w:t>Email 9</w:t>
      </w:r>
    </w:p>
    <w:p>
      <w:r>
        <w:rPr>
          <w:b/>
          <w:color w:val="0873EF"/>
        </w:rPr>
        <w:t>Subject: For designers who already have Illustrator, Affinity, Figma or Canva</w:t>
      </w:r>
    </w:p>
    <w:p>
      <w:r>
        <w:t>LogoVary is not trying to replace your design software. It starts where the creative design process ends. Build the logo in your preferred tool, then use LogoVary to organise variants, create colourways, refine colours and prepare the final delivery package.</w:t>
        <w:br/>
        <w:br/>
        <w:t>If post-approval production takes too much time, see it here: [YOUR JVZOO AFFILIATE LINK]</w:t>
      </w:r>
    </w:p>
    <w:p>
      <w:pPr>
        <w:pStyle w:val="Heading1"/>
      </w:pPr>
      <w:r>
        <w:t>Email 10</w:t>
      </w:r>
    </w:p>
    <w:p>
      <w:r>
        <w:rPr>
          <w:b/>
          <w:color w:val="0873EF"/>
        </w:rPr>
        <w:t>Subject: LogoVary launch pricing: US$67 one-time</w:t>
      </w:r>
    </w:p>
    <w:p>
      <w:r>
        <w:t>LogoVary is launching at US$67 as a one-time purchase, with a planned regular price of US$97. It is a multilingual Windows desktop application for professional logo variation, colourway management and client delivery. If this fits your workflow, the launch price is the best time to pick it up.</w:t>
        <w:br/>
        <w:br/>
        <w:t>Get the details: [YOUR JVZOO AFFILIATE LINK]</w:t>
      </w:r>
    </w:p>
    <w:sectPr w:rsidR="00FC693F" w:rsidRPr="0006063C" w:rsidSect="00034616">
      <w:footerReference w:type="default" r:id="rId10"/>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0758A"/>
        <w:sz w:val="16"/>
      </w:rPr>
      <w:t>LogoVary Affiliate Promo Kit · HelpfulByte · Affiliate use only</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color w:val="132B46"/>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082B58"/>
      <w:sz w:val="3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0873EF"/>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082B5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082B58"/>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