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440"/>
        <w:gridCol w:w="9216"/>
      </w:tblGrid>
      <w:tr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r>
              <w:drawing>
                <wp:inline xmlns:a="http://schemas.openxmlformats.org/drawingml/2006/main" xmlns:pic="http://schemas.openxmlformats.org/drawingml/2006/picture">
                  <wp:extent cx="438912" cy="4389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Vary_icon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" cy="4389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pPr>
              <w:jc w:val="left"/>
            </w:pPr>
            <w:r>
              <w:rPr>
                <w:b/>
                <w:color w:val="082B58"/>
                <w:sz w:val="34"/>
              </w:rPr>
              <w:t>LogoVary</w:t>
            </w:r>
            <w:r>
              <w:rPr>
                <w:color w:val="60758A"/>
                <w:sz w:val="17"/>
              </w:rPr>
              <w:br/>
              <w:t>Affiliate Promo Kit · HelpfulByte</w:t>
            </w:r>
          </w:p>
        </w:tc>
      </w:tr>
    </w:tbl>
    <w:p/>
    <w:p>
      <w:pPr>
        <w:pStyle w:val="Title"/>
        <w:jc w:val="left"/>
      </w:pPr>
      <w:r>
        <w:t>Product Facts Sheet</w:t>
      </w:r>
    </w:p>
    <w:p>
      <w:pPr>
        <w:spacing w:after="240"/>
      </w:pPr>
      <w:r>
        <w:rPr>
          <w:i/>
          <w:color w:val="60758A"/>
          <w:sz w:val="22"/>
        </w:rPr>
        <w:t>Fast-reference product facts for reviews, emails, posts and promotions.</w:t>
      </w:r>
    </w:p>
    <w:p>
      <w:pPr>
        <w:pStyle w:val="Heading1"/>
      </w:pPr>
      <w:r>
        <w:t>Product identity</w:t>
      </w:r>
    </w:p>
    <w:p>
      <w:pPr>
        <w:pStyle w:val="ListBullet"/>
        <w:spacing w:after="60"/>
      </w:pPr>
      <w:r>
        <w:t>Product name: LogoVary</w:t>
      </w:r>
    </w:p>
    <w:p>
      <w:pPr>
        <w:pStyle w:val="ListBullet"/>
        <w:spacing w:after="60"/>
      </w:pPr>
      <w:r>
        <w:t>Descriptor: Logo Variation &amp; Delivery Studio</w:t>
      </w:r>
    </w:p>
    <w:p>
      <w:pPr>
        <w:pStyle w:val="ListBullet"/>
        <w:spacing w:after="60"/>
      </w:pPr>
      <w:r>
        <w:t>Vendor: HelpfulByte</w:t>
      </w:r>
    </w:p>
    <w:p>
      <w:pPr>
        <w:pStyle w:val="ListBullet"/>
        <w:spacing w:after="60"/>
      </w:pPr>
      <w:r>
        <w:t>Current Windows release: v0.8.0.8</w:t>
      </w:r>
    </w:p>
    <w:p>
      <w:pPr>
        <w:pStyle w:val="ListBullet"/>
        <w:spacing w:after="60"/>
      </w:pPr>
      <w:r>
        <w:t>Platform: Windows desktop</w:t>
      </w:r>
    </w:p>
    <w:p>
      <w:pPr>
        <w:pStyle w:val="ListBullet"/>
        <w:spacing w:after="60"/>
      </w:pPr>
      <w:r>
        <w:t>Application type: Standalone installed desktop application</w:t>
      </w:r>
    </w:p>
    <w:p>
      <w:pPr>
        <w:pStyle w:val="ListBullet"/>
        <w:spacing w:after="60"/>
      </w:pPr>
      <w:r>
        <w:t>Purchase model: One-time purchase</w:t>
      </w:r>
    </w:p>
    <w:p>
      <w:pPr>
        <w:pStyle w:val="ListBullet"/>
        <w:spacing w:after="60"/>
      </w:pPr>
      <w:r>
        <w:t>Interface: Multilingual</w:t>
      </w:r>
    </w:p>
    <w:p>
      <w:pPr>
        <w:pStyle w:val="ListBullet"/>
        <w:spacing w:after="60"/>
      </w:pPr>
      <w:r>
        <w:t>Appearance: Light, Dark and System</w:t>
      </w:r>
    </w:p>
    <w:p>
      <w:pPr>
        <w:pStyle w:val="Heading1"/>
      </w:pPr>
      <w:r>
        <w:t>Pricing and affiliate terms</w:t>
      </w:r>
    </w:p>
    <w:p>
      <w:pPr>
        <w:pStyle w:val="ListBullet"/>
        <w:spacing w:after="60"/>
      </w:pPr>
      <w:r>
        <w:t>Launch price: US$67</w:t>
      </w:r>
    </w:p>
    <w:p>
      <w:pPr>
        <w:pStyle w:val="ListBullet"/>
        <w:spacing w:after="60"/>
      </w:pPr>
      <w:r>
        <w:t>Regular price: US$97</w:t>
      </w:r>
    </w:p>
    <w:p>
      <w:pPr>
        <w:pStyle w:val="ListBullet"/>
        <w:spacing w:after="60"/>
      </w:pPr>
      <w:r>
        <w:t>Affiliate commission: 50% through JVZoo</w:t>
      </w:r>
    </w:p>
    <w:p>
      <w:pPr>
        <w:pStyle w:val="ListBullet"/>
        <w:spacing w:after="60"/>
      </w:pPr>
      <w:r>
        <w:t>Money-back guarantee: 14 days</w:t>
      </w:r>
    </w:p>
    <w:p>
      <w:pPr>
        <w:pStyle w:val="Heading1"/>
      </w:pPr>
      <w:r>
        <w:t>Core workflow</w:t>
      </w:r>
    </w:p>
    <w:p>
      <w:pPr>
        <w:pStyle w:val="ListBullet"/>
        <w:spacing w:after="60"/>
      </w:pPr>
      <w:r>
        <w:t>Protect the imported Original Master as the trusted source reference.</w:t>
      </w:r>
    </w:p>
    <w:p>
      <w:pPr>
        <w:pStyle w:val="ListBullet"/>
        <w:spacing w:after="60"/>
      </w:pPr>
      <w:r>
        <w:t>Work with reusable logo components.</w:t>
      </w:r>
    </w:p>
    <w:p>
      <w:pPr>
        <w:pStyle w:val="ListBullet"/>
        <w:spacing w:after="60"/>
      </w:pPr>
      <w:r>
        <w:t>Create Original, Full Colour, Black, White, Grayscale, Reverse and Custom variants.</w:t>
      </w:r>
    </w:p>
    <w:p>
      <w:pPr>
        <w:pStyle w:val="ListBullet"/>
        <w:spacing w:after="60"/>
      </w:pPr>
      <w:r>
        <w:t>Use the Variant Matrix as a visual production board.</w:t>
      </w:r>
    </w:p>
    <w:p>
      <w:pPr>
        <w:pStyle w:val="ListBullet"/>
        <w:spacing w:after="60"/>
      </w:pPr>
      <w:r>
        <w:t>Generate six coordinated Colour Concepts and save chosen concepts as Colourway Masters.</w:t>
      </w:r>
    </w:p>
    <w:p>
      <w:pPr>
        <w:pStyle w:val="ListBullet"/>
        <w:spacing w:after="60"/>
      </w:pPr>
      <w:r>
        <w:t>Refine colours with RGB, CMYK and Spot workflows.</w:t>
      </w:r>
    </w:p>
    <w:p>
      <w:pPr>
        <w:pStyle w:val="ListBullet"/>
        <w:spacing w:after="60"/>
      </w:pPr>
      <w:r>
        <w:t>Maintain multiple Colourway Masters in one project.</w:t>
      </w:r>
    </w:p>
    <w:p>
      <w:pPr>
        <w:pStyle w:val="ListBullet"/>
        <w:spacing w:after="60"/>
      </w:pPr>
      <w:r>
        <w:t>Save and reopen LogoVary projects.</w:t>
      </w:r>
    </w:p>
    <w:p>
      <w:pPr>
        <w:pStyle w:val="ListBullet"/>
        <w:spacing w:after="60"/>
      </w:pPr>
      <w:r>
        <w:t>Export structured client-ready logo packages with validation, manifest information, SHA-256 checksums and an offline START-HERE HTML reference.</w:t>
      </w:r>
    </w:p>
    <w:p>
      <w:pPr>
        <w:pStyle w:val="Heading1"/>
      </w:pPr>
      <w:r>
        <w:t>Supported artwork and output formats</w:t>
      </w:r>
    </w:p>
    <w:p>
      <w:pPr>
        <w:pStyle w:val="ListBullet"/>
        <w:spacing w:after="60"/>
      </w:pPr>
      <w:r>
        <w:t>Import: SVG, PNG, JPG and WebP.</w:t>
      </w:r>
    </w:p>
    <w:p>
      <w:pPr>
        <w:pStyle w:val="ListBullet"/>
        <w:spacing w:after="60"/>
      </w:pPr>
      <w:r>
        <w:t>Raster artwork can be converted locally to editable vector paths before entering the main workflow.</w:t>
      </w:r>
    </w:p>
    <w:p>
      <w:pPr>
        <w:pStyle w:val="ListBullet"/>
        <w:spacing w:after="60"/>
      </w:pPr>
      <w:r>
        <w:t>Export: SVG, PNG, JPG, WebP, PDF and EPS.</w:t>
      </w:r>
    </w:p>
    <w:p>
      <w:pPr>
        <w:pStyle w:val="ListBullet"/>
        <w:spacing w:after="60"/>
      </w:pPr>
      <w:r>
        <w:t>RGB, CMYK and Spot production outputs are available where the required colour information is present.</w:t>
      </w:r>
    </w:p>
    <w:p>
      <w:pPr>
        <w:pStyle w:val="Heading1"/>
      </w:pPr>
      <w:r>
        <w:t>Primary target customers</w:t>
      </w:r>
    </w:p>
    <w:p>
      <w:pPr>
        <w:pStyle w:val="ListBullet"/>
        <w:spacing w:after="60"/>
      </w:pPr>
      <w:r>
        <w:t>Freelance logo designers</w:t>
      </w:r>
    </w:p>
    <w:p>
      <w:pPr>
        <w:pStyle w:val="ListBullet"/>
        <w:spacing w:after="60"/>
      </w:pPr>
      <w:r>
        <w:t>Graphic designers</w:t>
      </w:r>
    </w:p>
    <w:p>
      <w:pPr>
        <w:pStyle w:val="ListBullet"/>
        <w:spacing w:after="60"/>
      </w:pPr>
      <w:r>
        <w:t>Branding studios</w:t>
      </w:r>
    </w:p>
    <w:p>
      <w:pPr>
        <w:pStyle w:val="ListBullet"/>
        <w:spacing w:after="60"/>
      </w:pPr>
      <w:r>
        <w:t>Small creative agencies</w:t>
      </w:r>
    </w:p>
    <w:p>
      <w:pPr>
        <w:pStyle w:val="ListBullet"/>
        <w:spacing w:after="60"/>
      </w:pPr>
      <w:r>
        <w:t>In-house brand teams</w:t>
      </w:r>
    </w:p>
    <w:p>
      <w:pPr>
        <w:pStyle w:val="Heading1"/>
      </w:pPr>
      <w:r>
        <w:t>Positioning statement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AF6FF"/>
            <w:tcMar>
              <w:top w:w="170" w:type="dxa"/>
              <w:start w:w="190" w:type="dxa"/>
              <w:bottom w:w="170" w:type="dxa"/>
              <w:end w:w="190" w:type="dxa"/>
            </w:tcMar>
          </w:tcPr>
          <w:p>
            <w:r>
              <w:rPr>
                <w:b/>
                <w:color w:val="082B58"/>
                <w:sz w:val="22"/>
              </w:rPr>
              <w:t>Recommended positioning</w:t>
            </w:r>
          </w:p>
          <w:p>
            <w:pPr>
              <w:spacing w:after="0"/>
            </w:pPr>
            <w:r>
              <w:rPr>
                <w:color w:val="132B46"/>
                <w:sz w:val="20"/>
              </w:rPr>
              <w:t>LogoVary does not replace a designer's creative software. It focuses on the production work that follows logo approval: variants, colourways, refinement, organisation, export and professional client delivery.</w:t>
            </w:r>
          </w:p>
        </w:tc>
      </w:tr>
    </w:tbl>
    <w:p>
      <w:pPr>
        <w:spacing w:after="40"/>
      </w:pPr>
    </w:p>
    <w:sectPr w:rsidR="00FC693F" w:rsidRPr="0006063C" w:rsidSect="00034616">
      <w:footerReference w:type="default" r:id="rId10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0758A"/>
        <w:sz w:val="16"/>
      </w:rPr>
      <w:t>LogoVary Affiliate Promo Kit · HelpfulByte · Affiliate use only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color w:val="132B4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82B58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873E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082B5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82B58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